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2E6E2" w14:textId="77777777" w:rsidR="008D1869" w:rsidRDefault="00183D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2" w:lineRule="auto"/>
        <w:ind w:left="-360" w:right="50"/>
        <w:jc w:val="center"/>
        <w:rPr>
          <w:b/>
          <w:color w:val="000000"/>
          <w:sz w:val="24"/>
          <w:szCs w:val="24"/>
        </w:rPr>
      </w:pPr>
      <w:r>
        <w:rPr>
          <w:noProof/>
        </w:rPr>
        <w:drawing>
          <wp:inline distT="19050" distB="19050" distL="19050" distR="19050" wp14:anchorId="54D4807F" wp14:editId="775270F5">
            <wp:extent cx="1285240" cy="1244600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4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19050" distB="19050" distL="19050" distR="19050" wp14:anchorId="30C46BA1" wp14:editId="7A61C671">
            <wp:extent cx="3018155" cy="87614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8155" cy="8761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19050" distB="19050" distL="19050" distR="19050" wp14:anchorId="1406DDC8" wp14:editId="6676F787">
            <wp:extent cx="1547495" cy="895261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8952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000000"/>
          <w:sz w:val="24"/>
          <w:szCs w:val="24"/>
        </w:rPr>
        <w:t xml:space="preserve">San Francisco Hep B Free - Bay Area ECHO Notes </w:t>
      </w:r>
    </w:p>
    <w:p w14:paraId="6B71845D" w14:textId="6F25729C" w:rsidR="008D1869" w:rsidRDefault="00183D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line="240" w:lineRule="auto"/>
        <w:jc w:val="center"/>
        <w:rPr>
          <w:b/>
          <w:color w:val="000000"/>
        </w:rPr>
      </w:pPr>
      <w:r>
        <w:rPr>
          <w:b/>
          <w:color w:val="000000"/>
        </w:rPr>
        <w:t>Session</w:t>
      </w:r>
      <w:r>
        <w:rPr>
          <w:b/>
        </w:rPr>
        <w:t xml:space="preserve"> 12</w:t>
      </w:r>
      <w:r>
        <w:rPr>
          <w:b/>
          <w:color w:val="000000"/>
        </w:rPr>
        <w:t xml:space="preserve"> </w:t>
      </w:r>
    </w:p>
    <w:p w14:paraId="7CEFD5D3" w14:textId="77777777" w:rsidR="008D1869" w:rsidRDefault="00183D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jc w:val="center"/>
        <w:rPr>
          <w:b/>
          <w:color w:val="000000"/>
        </w:rPr>
      </w:pPr>
      <w:r>
        <w:rPr>
          <w:b/>
        </w:rPr>
        <w:t>October 19</w:t>
      </w:r>
      <w:r>
        <w:rPr>
          <w:b/>
          <w:color w:val="000000"/>
        </w:rPr>
        <w:t xml:space="preserve">, 2021 </w:t>
      </w:r>
    </w:p>
    <w:p w14:paraId="17EAF8D0" w14:textId="457D8CC4" w:rsidR="008D1869" w:rsidRDefault="00183D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63" w:lineRule="auto"/>
        <w:ind w:left="711" w:right="8" w:hanging="470"/>
      </w:pPr>
      <w:r>
        <w:rPr>
          <w:color w:val="000000"/>
        </w:rPr>
        <w:t xml:space="preserve">I. </w:t>
      </w:r>
      <w:r>
        <w:rPr>
          <w:b/>
          <w:color w:val="000000"/>
        </w:rPr>
        <w:t xml:space="preserve">Didactic Presentation: </w:t>
      </w:r>
      <w:r>
        <w:rPr>
          <w:b/>
        </w:rPr>
        <w:t xml:space="preserve">Hepatitis </w:t>
      </w:r>
      <w:r>
        <w:rPr>
          <w:b/>
        </w:rPr>
        <w:t xml:space="preserve">Delta Virus and Hepatitis B </w:t>
      </w:r>
      <w:r>
        <w:rPr>
          <w:color w:val="000000"/>
        </w:rPr>
        <w:t xml:space="preserve">(Dr. </w:t>
      </w:r>
      <w:r>
        <w:t>Robert G Gish, Robert G Gish Consultants LLC – Principal, Hepatitis B Foundation - Medical Director)</w:t>
      </w:r>
    </w:p>
    <w:p w14:paraId="2C581277" w14:textId="77777777" w:rsidR="008D1869" w:rsidRDefault="00183D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right="266"/>
        <w:jc w:val="right"/>
        <w:rPr>
          <w:color w:val="000000"/>
          <w:sz w:val="19"/>
          <w:szCs w:val="19"/>
        </w:rPr>
      </w:pPr>
      <w:r>
        <w:rPr>
          <w:color w:val="000000"/>
        </w:rPr>
        <w:t xml:space="preserve">- </w:t>
      </w:r>
      <w:r>
        <w:rPr>
          <w:color w:val="000000"/>
          <w:sz w:val="19"/>
          <w:szCs w:val="19"/>
        </w:rPr>
        <w:t xml:space="preserve">presentation can be found at </w:t>
      </w:r>
      <w:r>
        <w:rPr>
          <w:color w:val="1155CC"/>
          <w:sz w:val="19"/>
          <w:szCs w:val="19"/>
          <w:u w:val="single"/>
        </w:rPr>
        <w:t xml:space="preserve">https://www.sfhepbfree.org/echo-program </w:t>
      </w:r>
      <w:r>
        <w:rPr>
          <w:color w:val="000000"/>
          <w:sz w:val="19"/>
          <w:szCs w:val="19"/>
        </w:rPr>
        <w:t>Password: Echo2020</w:t>
      </w:r>
    </w:p>
    <w:p w14:paraId="49C91CF9" w14:textId="77777777" w:rsidR="008D1869" w:rsidRDefault="008D18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right="266"/>
        <w:jc w:val="right"/>
        <w:rPr>
          <w:sz w:val="19"/>
          <w:szCs w:val="19"/>
        </w:rPr>
      </w:pPr>
    </w:p>
    <w:p w14:paraId="436949B5" w14:textId="77777777" w:rsidR="008D1869" w:rsidRDefault="00183D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720" w:right="266"/>
        <w:rPr>
          <w:b/>
          <w:u w:val="single"/>
        </w:rPr>
      </w:pPr>
      <w:r>
        <w:rPr>
          <w:b/>
          <w:color w:val="000000"/>
          <w:sz w:val="19"/>
          <w:szCs w:val="19"/>
          <w:u w:val="single"/>
        </w:rPr>
        <w:t xml:space="preserve"> </w:t>
      </w:r>
      <w:r>
        <w:rPr>
          <w:b/>
          <w:u w:val="single"/>
        </w:rPr>
        <w:t>Dr. Robert Gish HDV Presentation Notes</w:t>
      </w:r>
    </w:p>
    <w:p w14:paraId="7936A904" w14:textId="77777777" w:rsidR="008D1869" w:rsidRDefault="008D1869" w:rsidP="001445EF">
      <w:pPr>
        <w:widowControl w:val="0"/>
        <w:spacing w:line="240" w:lineRule="auto"/>
      </w:pPr>
    </w:p>
    <w:p w14:paraId="40FF00C1" w14:textId="77777777" w:rsidR="008D1869" w:rsidRDefault="00183DE9">
      <w:pPr>
        <w:widowControl w:val="0"/>
        <w:spacing w:line="240" w:lineRule="auto"/>
        <w:ind w:left="720"/>
      </w:pPr>
      <w:r>
        <w:t>AASLD Guidelines for Testing of Hepatitis D</w:t>
      </w:r>
    </w:p>
    <w:p w14:paraId="11CCC129" w14:textId="77777777" w:rsidR="008D1869" w:rsidRDefault="00183DE9">
      <w:pPr>
        <w:widowControl w:val="0"/>
        <w:spacing w:line="240" w:lineRule="auto"/>
        <w:ind w:left="720"/>
      </w:pPr>
      <w:r>
        <w:t>The 2016 HBV Guidelines recommend testing of HBsAg-positive persons at risk for HDV:</w:t>
      </w:r>
    </w:p>
    <w:p w14:paraId="771AFB96" w14:textId="77777777" w:rsidR="008D1869" w:rsidRDefault="00183DE9">
      <w:pPr>
        <w:widowControl w:val="0"/>
        <w:spacing w:line="240" w:lineRule="auto"/>
        <w:ind w:left="720"/>
      </w:pPr>
      <w: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t>HIV infection or HCV infection</w:t>
      </w:r>
    </w:p>
    <w:p w14:paraId="6132A473" w14:textId="77777777" w:rsidR="008D1869" w:rsidRDefault="00183DE9">
      <w:pPr>
        <w:widowControl w:val="0"/>
        <w:spacing w:line="240" w:lineRule="auto"/>
        <w:ind w:left="720"/>
      </w:pPr>
      <w: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t>Persons who inject drugs</w:t>
      </w:r>
    </w:p>
    <w:p w14:paraId="6EDBAC76" w14:textId="77777777" w:rsidR="008D1869" w:rsidRDefault="00183DE9">
      <w:pPr>
        <w:widowControl w:val="0"/>
        <w:spacing w:line="240" w:lineRule="auto"/>
        <w:ind w:left="720"/>
      </w:pPr>
      <w: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t>Men who have sex with men</w:t>
      </w:r>
    </w:p>
    <w:p w14:paraId="7C741F27" w14:textId="77777777" w:rsidR="008D1869" w:rsidRDefault="00183DE9">
      <w:pPr>
        <w:widowControl w:val="0"/>
        <w:spacing w:line="240" w:lineRule="auto"/>
        <w:ind w:left="720"/>
      </w:pPr>
      <w: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t xml:space="preserve">Persons with multiple sexual partners or any history </w:t>
      </w:r>
      <w:r>
        <w:t>of sexually transmitted disease</w:t>
      </w:r>
    </w:p>
    <w:p w14:paraId="0DDC17C7" w14:textId="77777777" w:rsidR="008D1869" w:rsidRDefault="00183DE9">
      <w:pPr>
        <w:widowControl w:val="0"/>
        <w:spacing w:line="240" w:lineRule="auto"/>
        <w:ind w:left="720"/>
      </w:pPr>
      <w: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t>Immigrants from areas of high HDV endemicity</w:t>
      </w:r>
    </w:p>
    <w:p w14:paraId="4F88E377" w14:textId="77777777" w:rsidR="008D1869" w:rsidRDefault="00183DE9">
      <w:pPr>
        <w:widowControl w:val="0"/>
        <w:spacing w:line="240" w:lineRule="auto"/>
        <w:ind w:left="1080" w:hanging="360"/>
      </w:pPr>
      <w: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t>HBsAg-positive patients with low or undetectable HBV DNA but high ALT levels should be considered</w:t>
      </w:r>
    </w:p>
    <w:p w14:paraId="518B3295" w14:textId="77777777" w:rsidR="008D1869" w:rsidRDefault="00183DE9">
      <w:pPr>
        <w:widowControl w:val="0"/>
        <w:spacing w:before="240" w:after="240" w:line="240" w:lineRule="auto"/>
        <w:ind w:left="720"/>
      </w:pPr>
      <w:r>
        <w:t>If there is any uncertainty regarding the need to test, HDV scr</w:t>
      </w:r>
      <w:r>
        <w:t>eening is recommended</w:t>
      </w:r>
    </w:p>
    <w:p w14:paraId="64205C9D" w14:textId="77777777" w:rsidR="008D1869" w:rsidRDefault="00183DE9">
      <w:pPr>
        <w:widowControl w:val="0"/>
        <w:spacing w:before="240" w:after="240" w:line="240" w:lineRule="auto"/>
        <w:ind w:left="720"/>
      </w:pPr>
      <w:r>
        <w:rPr>
          <w:b/>
        </w:rPr>
        <w:t>HDV</w:t>
      </w:r>
      <w:r>
        <w:t>:</w:t>
      </w:r>
    </w:p>
    <w:p w14:paraId="488DCEBF" w14:textId="77777777" w:rsidR="008D1869" w:rsidRDefault="00183DE9">
      <w:pPr>
        <w:widowControl w:val="0"/>
        <w:spacing w:line="240" w:lineRule="auto"/>
        <w:ind w:left="720"/>
        <w:rPr>
          <w:color w:val="3C4245"/>
        </w:rPr>
      </w:pPr>
      <w: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color w:val="3C4245"/>
        </w:rPr>
        <w:t>HDV affects globally nearly 5% of people who have a chronic infection with HBV</w:t>
      </w:r>
    </w:p>
    <w:p w14:paraId="03415BD1" w14:textId="77777777" w:rsidR="008D1869" w:rsidRDefault="00183DE9">
      <w:pPr>
        <w:widowControl w:val="0"/>
        <w:spacing w:line="240" w:lineRule="auto"/>
        <w:ind w:left="720"/>
      </w:pPr>
      <w: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t>HDV in underdiagnosed</w:t>
      </w:r>
    </w:p>
    <w:p w14:paraId="7D6C2003" w14:textId="77777777" w:rsidR="008D1869" w:rsidRDefault="00183DE9">
      <w:pPr>
        <w:widowControl w:val="0"/>
        <w:spacing w:line="240" w:lineRule="auto"/>
        <w:ind w:left="720"/>
      </w:pPr>
      <w: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t>All HBsAg+ patients should be tested for HDV by antibody testing</w:t>
      </w:r>
    </w:p>
    <w:p w14:paraId="3815110C" w14:textId="77777777" w:rsidR="008D1869" w:rsidRDefault="00183DE9">
      <w:pPr>
        <w:widowControl w:val="0"/>
        <w:spacing w:line="240" w:lineRule="auto"/>
        <w:ind w:left="720"/>
      </w:pPr>
      <w: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t>Need rapid test on the global market</w:t>
      </w:r>
    </w:p>
    <w:p w14:paraId="1B3BD0CE" w14:textId="77777777" w:rsidR="008D1869" w:rsidRDefault="00183DE9">
      <w:pPr>
        <w:widowControl w:val="0"/>
        <w:spacing w:line="240" w:lineRule="auto"/>
        <w:ind w:left="1080" w:hanging="360"/>
      </w:pPr>
      <w: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t>No difference in Genotype in terms of response to interferon but some genotypes not studied</w:t>
      </w:r>
    </w:p>
    <w:p w14:paraId="60C62156" w14:textId="77777777" w:rsidR="008D1869" w:rsidRDefault="00183DE9">
      <w:pPr>
        <w:widowControl w:val="0"/>
        <w:spacing w:line="240" w:lineRule="auto"/>
        <w:ind w:left="720"/>
      </w:pPr>
      <w: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t xml:space="preserve">HDV has poor testing frequency and </w:t>
      </w:r>
      <w:r>
        <w:t>very low linkage to care</w:t>
      </w:r>
    </w:p>
    <w:p w14:paraId="2BF9CA6B" w14:textId="77777777" w:rsidR="008D1869" w:rsidRDefault="00183DE9">
      <w:pPr>
        <w:widowControl w:val="0"/>
        <w:spacing w:line="240" w:lineRule="auto"/>
        <w:ind w:left="1080" w:hanging="360"/>
      </w:pPr>
      <w: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t>Best treatment today is Interferon with MVR rate of 20%, this does not define cure of HDV</w:t>
      </w:r>
    </w:p>
    <w:p w14:paraId="28D72D1C" w14:textId="77777777" w:rsidR="008D1869" w:rsidRDefault="00183DE9">
      <w:pPr>
        <w:widowControl w:val="0"/>
        <w:spacing w:line="240" w:lineRule="auto"/>
        <w:ind w:left="1080" w:hanging="360"/>
      </w:pPr>
      <w: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t xml:space="preserve">Major need for new therapies to result in MVR/SVR/DVR, or 2 log </w:t>
      </w:r>
      <w:proofErr w:type="gramStart"/>
      <w:r>
        <w:t>reduction</w:t>
      </w:r>
      <w:proofErr w:type="gramEnd"/>
      <w:r>
        <w:t xml:space="preserve"> = reset of disease activity</w:t>
      </w:r>
    </w:p>
    <w:p w14:paraId="61EA5486" w14:textId="77777777" w:rsidR="008D1869" w:rsidRDefault="00183DE9">
      <w:pPr>
        <w:widowControl w:val="0"/>
        <w:spacing w:line="240" w:lineRule="auto"/>
        <w:ind w:left="720"/>
      </w:pPr>
      <w: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t>New therapie</w:t>
      </w:r>
      <w:r>
        <w:t>s with Interferon/Combination</w:t>
      </w:r>
    </w:p>
    <w:p w14:paraId="75B99236" w14:textId="77777777" w:rsidR="008D1869" w:rsidRDefault="00183DE9">
      <w:pPr>
        <w:widowControl w:val="0"/>
        <w:spacing w:line="240" w:lineRule="auto"/>
        <w:ind w:left="720"/>
      </w:pPr>
      <w:r>
        <w:t xml:space="preserve">     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t xml:space="preserve">Lambda, Lonafarnib, vs </w:t>
      </w:r>
      <w:proofErr w:type="spellStart"/>
      <w:r>
        <w:t>Myr</w:t>
      </w:r>
      <w:proofErr w:type="spellEnd"/>
      <w:r>
        <w:t>, Vs STOP/NAPs vs HBsAg clearance</w:t>
      </w:r>
    </w:p>
    <w:p w14:paraId="6B2B1348" w14:textId="77777777" w:rsidR="008D1869" w:rsidRDefault="00183DE9">
      <w:pPr>
        <w:widowControl w:val="0"/>
        <w:spacing w:line="240" w:lineRule="auto"/>
        <w:ind w:left="1080" w:hanging="360"/>
      </w:pPr>
      <w: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t>Next HBV therapies will have 40% HBsAg loss, new HDV therapies will have a MVR/</w:t>
      </w:r>
      <w:proofErr w:type="gramStart"/>
      <w:r>
        <w:t>SVR  of</w:t>
      </w:r>
      <w:proofErr w:type="gramEnd"/>
      <w:r>
        <w:t xml:space="preserve"> 40% with an additional 20% set of patients who will have a</w:t>
      </w:r>
      <w:r>
        <w:t xml:space="preserve"> “reset” of virus levels by 2 logs</w:t>
      </w:r>
    </w:p>
    <w:p w14:paraId="6E8FA01F" w14:textId="77777777" w:rsidR="008D1869" w:rsidRDefault="00183DE9">
      <w:pPr>
        <w:widowControl w:val="0"/>
        <w:spacing w:line="240" w:lineRule="auto"/>
        <w:ind w:left="720"/>
      </w:pPr>
      <w: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t>HDV may survive with other viruses: we must keep looking with HDV PCR testing</w:t>
      </w:r>
    </w:p>
    <w:p w14:paraId="16FEC5EB" w14:textId="77777777" w:rsidR="008D1869" w:rsidRDefault="00183DE9">
      <w:pPr>
        <w:widowControl w:val="0"/>
        <w:spacing w:line="240" w:lineRule="auto"/>
        <w:ind w:left="1080"/>
      </w:pPr>
      <w:r>
        <w:t>Test has high sensitivity and specificity</w:t>
      </w:r>
    </w:p>
    <w:p w14:paraId="46FB7734" w14:textId="77777777" w:rsidR="008D1869" w:rsidRDefault="00183DE9">
      <w:pPr>
        <w:widowControl w:val="0"/>
        <w:spacing w:before="240" w:after="240" w:line="240" w:lineRule="auto"/>
        <w:ind w:left="720"/>
        <w:rPr>
          <w:b/>
        </w:rPr>
      </w:pPr>
      <w:r>
        <w:rPr>
          <w:b/>
        </w:rPr>
        <w:t>Q&amp;A from Attendees:</w:t>
      </w:r>
    </w:p>
    <w:p w14:paraId="3818CD86" w14:textId="77777777" w:rsidR="008D1869" w:rsidRDefault="00183DE9">
      <w:pPr>
        <w:widowControl w:val="0"/>
        <w:spacing w:line="240" w:lineRule="auto"/>
        <w:ind w:left="720"/>
      </w:pPr>
      <w:r>
        <w:lastRenderedPageBreak/>
        <w:t xml:space="preserve">Q: </w:t>
      </w:r>
      <w:r>
        <w:t>What is the natural history of delta hepatitis infection in terms of acute vs. chronic infection?</w:t>
      </w:r>
    </w:p>
    <w:p w14:paraId="2A915A09" w14:textId="77777777" w:rsidR="008D1869" w:rsidRDefault="00183DE9">
      <w:pPr>
        <w:widowControl w:val="0"/>
        <w:spacing w:line="240" w:lineRule="auto"/>
        <w:ind w:left="1080" w:hanging="180"/>
      </w:pPr>
      <w:r>
        <w:t>-</w:t>
      </w:r>
      <w:r>
        <w:rPr>
          <w:sz w:val="14"/>
          <w:szCs w:val="14"/>
        </w:rPr>
        <w:t xml:space="preserve">  </w:t>
      </w:r>
      <w:r>
        <w:t>If you're acquiring delta and B at the same time, chance of clearing HDV (delta) is 90-95% and chance of clearing HBV is in the 80% range</w:t>
      </w:r>
    </w:p>
    <w:p w14:paraId="2537C245" w14:textId="77777777" w:rsidR="008D1869" w:rsidRDefault="00183DE9">
      <w:pPr>
        <w:widowControl w:val="0"/>
        <w:spacing w:line="240" w:lineRule="auto"/>
        <w:ind w:left="1080" w:hanging="180"/>
      </w:pPr>
      <w:r>
        <w:t>-</w:t>
      </w:r>
      <w:r>
        <w:rPr>
          <w:sz w:val="14"/>
          <w:szCs w:val="14"/>
        </w:rPr>
        <w:t xml:space="preserve">   </w:t>
      </w:r>
      <w:r>
        <w:t>If already ch</w:t>
      </w:r>
      <w:r>
        <w:t>ronically infected with HBV and exposed to HDV, chance of clearing HDV is 30-40% (60-70% of chronic HDC superinfection)</w:t>
      </w:r>
    </w:p>
    <w:p w14:paraId="672490FA" w14:textId="77777777" w:rsidR="008D1869" w:rsidRDefault="008D1869">
      <w:pPr>
        <w:widowControl w:val="0"/>
        <w:spacing w:line="240" w:lineRule="auto"/>
        <w:ind w:left="990"/>
      </w:pPr>
    </w:p>
    <w:p w14:paraId="00DAC4B4" w14:textId="77777777" w:rsidR="008D1869" w:rsidRDefault="00183DE9">
      <w:pPr>
        <w:widowControl w:val="0"/>
        <w:spacing w:line="240" w:lineRule="auto"/>
        <w:ind w:left="720"/>
      </w:pPr>
      <w:r>
        <w:t xml:space="preserve">Q: What are indications for delta hepatitis treatment?  Does everyone with detectable RNA get treatment?  Do you treat with HBV </w:t>
      </w:r>
      <w:proofErr w:type="spellStart"/>
      <w:r>
        <w:t>nuc</w:t>
      </w:r>
      <w:proofErr w:type="spellEnd"/>
      <w:r>
        <w:t xml:space="preserve"> at </w:t>
      </w:r>
      <w:r>
        <w:t>the same time?</w:t>
      </w:r>
    </w:p>
    <w:p w14:paraId="63B8E6DC" w14:textId="77777777" w:rsidR="008D1869" w:rsidRDefault="00183DE9">
      <w:pPr>
        <w:widowControl w:val="0"/>
        <w:spacing w:line="240" w:lineRule="auto"/>
        <w:ind w:left="1080" w:hanging="180"/>
      </w:pPr>
      <w:r>
        <w:t>-</w:t>
      </w:r>
      <w:r>
        <w:rPr>
          <w:sz w:val="14"/>
          <w:szCs w:val="14"/>
        </w:rPr>
        <w:t xml:space="preserve">  </w:t>
      </w:r>
      <w:r>
        <w:t xml:space="preserve">If some level of fibrosis and detectable delta RNA then should start interferon, </w:t>
      </w:r>
      <w:proofErr w:type="gramStart"/>
      <w:r>
        <w:t>however</w:t>
      </w:r>
      <w:proofErr w:type="gramEnd"/>
      <w:r>
        <w:t xml:space="preserve"> need to talk about the risks benefits and all side effects associated interferon (there are many)</w:t>
      </w:r>
    </w:p>
    <w:p w14:paraId="477D6BFA" w14:textId="77777777" w:rsidR="008D1869" w:rsidRDefault="00183DE9">
      <w:pPr>
        <w:widowControl w:val="0"/>
        <w:spacing w:line="240" w:lineRule="auto"/>
        <w:ind w:left="900"/>
        <w:rPr>
          <w:sz w:val="19"/>
          <w:szCs w:val="19"/>
        </w:rPr>
      </w:pPr>
      <w:r>
        <w:t>-</w:t>
      </w:r>
      <w:r>
        <w:rPr>
          <w:sz w:val="14"/>
          <w:szCs w:val="14"/>
        </w:rPr>
        <w:t xml:space="preserve">  </w:t>
      </w:r>
      <w:r>
        <w:t xml:space="preserve">Should also treat with HBV </w:t>
      </w:r>
      <w:proofErr w:type="spellStart"/>
      <w:r>
        <w:t>Nuc</w:t>
      </w:r>
      <w:proofErr w:type="spellEnd"/>
      <w:r>
        <w:t xml:space="preserve"> at the same time.</w:t>
      </w:r>
    </w:p>
    <w:p w14:paraId="31A423E6" w14:textId="77777777" w:rsidR="008D1869" w:rsidRDefault="00183D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5" w:line="262" w:lineRule="auto"/>
        <w:ind w:left="711" w:right="202" w:hanging="530"/>
        <w:rPr>
          <w:b/>
        </w:rPr>
      </w:pPr>
      <w:r>
        <w:rPr>
          <w:b/>
          <w:color w:val="000000"/>
        </w:rPr>
        <w:t xml:space="preserve">II. Case Presentation: </w:t>
      </w:r>
      <w:r>
        <w:rPr>
          <w:b/>
        </w:rPr>
        <w:t>Dr. Ruth Kwong -</w:t>
      </w:r>
      <w:r>
        <w:rPr>
          <w:b/>
          <w:color w:val="000000"/>
        </w:rPr>
        <w:t xml:space="preserve"> </w:t>
      </w:r>
      <w:proofErr w:type="gramStart"/>
      <w:r>
        <w:rPr>
          <w:b/>
        </w:rPr>
        <w:t>North East</w:t>
      </w:r>
      <w:proofErr w:type="gramEnd"/>
      <w:r>
        <w:rPr>
          <w:b/>
        </w:rPr>
        <w:t xml:space="preserve"> Medical Services</w:t>
      </w:r>
    </w:p>
    <w:p w14:paraId="0101EC60" w14:textId="77777777" w:rsidR="008D1869" w:rsidRDefault="008D186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2" w:lineRule="auto"/>
        <w:ind w:left="711" w:right="202" w:hanging="530"/>
        <w:rPr>
          <w:b/>
        </w:rPr>
      </w:pPr>
    </w:p>
    <w:p w14:paraId="41D5CCBB" w14:textId="77777777" w:rsidR="008D1869" w:rsidRDefault="00183D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2"/>
        <w:rPr>
          <w:b/>
          <w:color w:val="222222"/>
        </w:rPr>
      </w:pPr>
      <w:r>
        <w:rPr>
          <w:b/>
          <w:color w:val="222222"/>
          <w:highlight w:val="white"/>
          <w:u w:val="single"/>
        </w:rPr>
        <w:t>Case Summary</w:t>
      </w:r>
      <w:r>
        <w:rPr>
          <w:b/>
          <w:color w:val="222222"/>
        </w:rPr>
        <w:t xml:space="preserve"> </w:t>
      </w:r>
    </w:p>
    <w:p w14:paraId="421C0211" w14:textId="77777777" w:rsidR="008D1869" w:rsidRDefault="00183DE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ind w:right="131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63 </w:t>
      </w:r>
      <w:proofErr w:type="spellStart"/>
      <w:r>
        <w:rPr>
          <w:color w:val="222222"/>
          <w:highlight w:val="white"/>
        </w:rPr>
        <w:t>yo</w:t>
      </w:r>
      <w:proofErr w:type="spellEnd"/>
      <w:r>
        <w:rPr>
          <w:color w:val="222222"/>
          <w:highlight w:val="white"/>
        </w:rPr>
        <w:t xml:space="preserve"> Chinese male, born in US</w:t>
      </w:r>
    </w:p>
    <w:p w14:paraId="47882D34" w14:textId="77777777" w:rsidR="008D1869" w:rsidRDefault="00183DE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ind w:right="131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Dx hep 10 </w:t>
      </w:r>
      <w:proofErr w:type="spellStart"/>
      <w:r>
        <w:rPr>
          <w:color w:val="222222"/>
          <w:highlight w:val="white"/>
        </w:rPr>
        <w:t>yrs</w:t>
      </w:r>
      <w:proofErr w:type="spellEnd"/>
      <w:r>
        <w:rPr>
          <w:color w:val="222222"/>
          <w:highlight w:val="white"/>
        </w:rPr>
        <w:t xml:space="preserve"> ago</w:t>
      </w:r>
    </w:p>
    <w:p w14:paraId="4E3AF45D" w14:textId="77777777" w:rsidR="008D1869" w:rsidRDefault="00183DE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ind w:right="131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Meds: tenofovir AF 25 mg </w:t>
      </w:r>
      <w:proofErr w:type="spellStart"/>
      <w:r>
        <w:rPr>
          <w:color w:val="222222"/>
          <w:highlight w:val="white"/>
        </w:rPr>
        <w:t>qd</w:t>
      </w:r>
      <w:proofErr w:type="spellEnd"/>
    </w:p>
    <w:p w14:paraId="46BD70C5" w14:textId="77777777" w:rsidR="008D1869" w:rsidRDefault="00183DE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ind w:right="131"/>
        <w:rPr>
          <w:color w:val="222222"/>
          <w:highlight w:val="white"/>
        </w:rPr>
      </w:pPr>
      <w:r>
        <w:rPr>
          <w:color w:val="222222"/>
          <w:highlight w:val="white"/>
        </w:rPr>
        <w:t>Elevated ferritin 1,000s attributed to HBV antiviral by GI? W/u for hemochromatosis in gray area.</w:t>
      </w:r>
    </w:p>
    <w:p w14:paraId="6C9C1F5D" w14:textId="77777777" w:rsidR="008D1869" w:rsidRDefault="00183D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28" w:lineRule="auto"/>
        <w:ind w:left="720" w:right="131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  <w:highlight w:val="white"/>
          <w:u w:val="single"/>
        </w:rPr>
        <w:t>Clinical questions:</w:t>
      </w:r>
      <w:r>
        <w:rPr>
          <w:color w:val="222222"/>
          <w:sz w:val="24"/>
          <w:szCs w:val="24"/>
        </w:rPr>
        <w:t xml:space="preserve"> </w:t>
      </w:r>
    </w:p>
    <w:p w14:paraId="3C6C1EE8" w14:textId="77777777" w:rsidR="008D1869" w:rsidRDefault="00183DE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222222"/>
          <w:highlight w:val="white"/>
        </w:rPr>
      </w:pPr>
      <w:r>
        <w:rPr>
          <w:color w:val="222222"/>
          <w:highlight w:val="white"/>
        </w:rPr>
        <w:t>If the patient is HBsAg neg and HDV Ab positive, does he need treatment?</w:t>
      </w:r>
    </w:p>
    <w:p w14:paraId="1AEA8852" w14:textId="77777777" w:rsidR="008D1869" w:rsidRDefault="00183DE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Patient seroconverted to HBsAg, unclear when this happened but first HBsAg checked at NEMS negative.  Should he remain on </w:t>
      </w:r>
      <w:proofErr w:type="spellStart"/>
      <w:proofErr w:type="gramStart"/>
      <w:r>
        <w:rPr>
          <w:color w:val="222222"/>
          <w:highlight w:val="white"/>
        </w:rPr>
        <w:t>Vemlidy</w:t>
      </w:r>
      <w:proofErr w:type="spellEnd"/>
      <w:proofErr w:type="gramEnd"/>
      <w:r>
        <w:rPr>
          <w:color w:val="222222"/>
          <w:highlight w:val="white"/>
        </w:rPr>
        <w:t xml:space="preserve"> or can he come off his antiviral?</w:t>
      </w:r>
    </w:p>
    <w:p w14:paraId="327C63B1" w14:textId="77777777" w:rsidR="008D1869" w:rsidRDefault="00183DE9">
      <w:pPr>
        <w:widowControl w:val="0"/>
        <w:numPr>
          <w:ilvl w:val="0"/>
          <w:numId w:val="1"/>
        </w:numPr>
        <w:spacing w:after="240" w:line="240" w:lineRule="auto"/>
        <w:rPr>
          <w:color w:val="222222"/>
          <w:highlight w:val="white"/>
        </w:rPr>
      </w:pPr>
      <w:r>
        <w:rPr>
          <w:color w:val="222222"/>
          <w:highlight w:val="white"/>
        </w:rPr>
        <w:t>Is the ferritin ele</w:t>
      </w:r>
      <w:r>
        <w:rPr>
          <w:color w:val="222222"/>
          <w:highlight w:val="white"/>
        </w:rPr>
        <w:t>vation related to tenofovir or liver disease acute phase reactant? Or does he need a hematology referral?</w:t>
      </w:r>
    </w:p>
    <w:p w14:paraId="69095617" w14:textId="77777777" w:rsidR="008D1869" w:rsidRDefault="00183D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222222"/>
        </w:rPr>
      </w:pPr>
      <w:r>
        <w:rPr>
          <w:b/>
          <w:color w:val="222222"/>
          <w:highlight w:val="white"/>
          <w:u w:val="single"/>
        </w:rPr>
        <w:t>Recommendations</w:t>
      </w:r>
      <w:r>
        <w:rPr>
          <w:b/>
          <w:color w:val="222222"/>
          <w:highlight w:val="white"/>
          <w:u w:val="single"/>
        </w:rPr>
        <w:t xml:space="preserve"> from Project ECHO panel:</w:t>
      </w:r>
      <w:r>
        <w:rPr>
          <w:b/>
          <w:color w:val="222222"/>
        </w:rPr>
        <w:t xml:space="preserve"> </w:t>
      </w:r>
    </w:p>
    <w:p w14:paraId="26389390" w14:textId="77777777" w:rsidR="008D1869" w:rsidRDefault="00183DE9">
      <w:pPr>
        <w:widowControl w:val="0"/>
        <w:spacing w:before="32" w:line="262" w:lineRule="auto"/>
        <w:ind w:left="1"/>
        <w:rPr>
          <w:i/>
        </w:rPr>
      </w:pPr>
      <w:r>
        <w:rPr>
          <w:i/>
        </w:rPr>
        <w:t>Dr. Amy Tang – Primary Care (</w:t>
      </w:r>
      <w:proofErr w:type="gramStart"/>
      <w:r>
        <w:rPr>
          <w:i/>
        </w:rPr>
        <w:t>North East</w:t>
      </w:r>
      <w:proofErr w:type="gramEnd"/>
      <w:r>
        <w:rPr>
          <w:i/>
        </w:rPr>
        <w:t xml:space="preserve"> Medical Services)</w:t>
      </w:r>
    </w:p>
    <w:p w14:paraId="6381C1AB" w14:textId="77777777" w:rsidR="008D1869" w:rsidRDefault="00183DE9">
      <w:pPr>
        <w:widowControl w:val="0"/>
        <w:spacing w:before="32" w:line="262" w:lineRule="auto"/>
        <w:ind w:left="1"/>
        <w:rPr>
          <w:i/>
        </w:rPr>
      </w:pPr>
      <w:r>
        <w:rPr>
          <w:i/>
        </w:rPr>
        <w:t>Dr. Will Holt - Hepatology (Sutter Health)</w:t>
      </w:r>
    </w:p>
    <w:p w14:paraId="03EFAC78" w14:textId="77777777" w:rsidR="008D1869" w:rsidRDefault="00183DE9">
      <w:pPr>
        <w:widowControl w:val="0"/>
        <w:spacing w:before="32" w:line="262" w:lineRule="auto"/>
        <w:ind w:left="1"/>
        <w:rPr>
          <w:i/>
        </w:rPr>
      </w:pPr>
      <w:r>
        <w:rPr>
          <w:i/>
        </w:rPr>
        <w:t>Dr. Fra</w:t>
      </w:r>
      <w:r>
        <w:rPr>
          <w:i/>
        </w:rPr>
        <w:t>nk Trinh – Infectious Disease (San Mateo Medical Center)</w:t>
      </w:r>
    </w:p>
    <w:p w14:paraId="1CB827ED" w14:textId="77777777" w:rsidR="008D1869" w:rsidRDefault="00183DE9">
      <w:pPr>
        <w:widowControl w:val="0"/>
        <w:spacing w:before="32" w:line="262" w:lineRule="auto"/>
        <w:ind w:left="1"/>
        <w:rPr>
          <w:i/>
        </w:rPr>
      </w:pPr>
      <w:r>
        <w:rPr>
          <w:i/>
        </w:rPr>
        <w:t>Dr. Anita Chang – Primary Care (Asian Health Services)</w:t>
      </w:r>
    </w:p>
    <w:p w14:paraId="5FE068A4" w14:textId="77777777" w:rsidR="008D1869" w:rsidRDefault="008D1869">
      <w:pPr>
        <w:widowControl w:val="0"/>
        <w:spacing w:before="32" w:line="262" w:lineRule="auto"/>
        <w:ind w:left="1"/>
        <w:rPr>
          <w:i/>
        </w:rPr>
      </w:pPr>
    </w:p>
    <w:p w14:paraId="3F1B4899" w14:textId="77777777" w:rsidR="008D1869" w:rsidRDefault="00183DE9">
      <w:pPr>
        <w:widowControl w:val="0"/>
        <w:numPr>
          <w:ilvl w:val="0"/>
          <w:numId w:val="2"/>
        </w:numPr>
        <w:spacing w:line="240" w:lineRule="auto"/>
        <w:rPr>
          <w:color w:val="222222"/>
          <w:highlight w:val="white"/>
        </w:rPr>
      </w:pPr>
      <w:r>
        <w:rPr>
          <w:color w:val="222222"/>
          <w:highlight w:val="white"/>
        </w:rPr>
        <w:t>Q: If the patient is HBsAg neg and HDV Ab positive, does he need treatment?</w:t>
      </w:r>
    </w:p>
    <w:p w14:paraId="14BCFA70" w14:textId="0BE9FB23" w:rsidR="008D1869" w:rsidRDefault="00183DE9">
      <w:pPr>
        <w:widowControl w:val="0"/>
        <w:spacing w:line="240" w:lineRule="auto"/>
        <w:ind w:left="1800"/>
        <w:rPr>
          <w:color w:val="222222"/>
          <w:highlight w:val="white"/>
        </w:rPr>
      </w:pPr>
      <w:r>
        <w:rPr>
          <w:color w:val="222222"/>
          <w:highlight w:val="white"/>
        </w:rPr>
        <w:t>- Follow-up HDV RNA, likely negative given pattern of ALT and HBV D</w:t>
      </w:r>
      <w:r>
        <w:rPr>
          <w:color w:val="222222"/>
          <w:highlight w:val="white"/>
        </w:rPr>
        <w:t xml:space="preserve">NA and F0-1 no to minimal fibrosis. </w:t>
      </w:r>
    </w:p>
    <w:p w14:paraId="2A542C48" w14:textId="77777777" w:rsidR="001445EF" w:rsidRDefault="001445EF">
      <w:pPr>
        <w:widowControl w:val="0"/>
        <w:spacing w:line="240" w:lineRule="auto"/>
        <w:ind w:left="1800"/>
        <w:rPr>
          <w:color w:val="222222"/>
          <w:highlight w:val="white"/>
        </w:rPr>
      </w:pPr>
    </w:p>
    <w:p w14:paraId="30E060E6" w14:textId="77777777" w:rsidR="008D1869" w:rsidRDefault="00183DE9">
      <w:pPr>
        <w:widowControl w:val="0"/>
        <w:numPr>
          <w:ilvl w:val="0"/>
          <w:numId w:val="2"/>
        </w:numPr>
        <w:spacing w:line="240" w:lineRule="auto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Q: Patient seroconverted to HBsAg, unclear when this happened but first HBsAg checked at NEMS negative.  Should he remain on </w:t>
      </w:r>
      <w:proofErr w:type="spellStart"/>
      <w:proofErr w:type="gramStart"/>
      <w:r>
        <w:rPr>
          <w:color w:val="222222"/>
          <w:highlight w:val="white"/>
        </w:rPr>
        <w:t>Vemlidy</w:t>
      </w:r>
      <w:proofErr w:type="spellEnd"/>
      <w:proofErr w:type="gramEnd"/>
      <w:r>
        <w:rPr>
          <w:color w:val="222222"/>
          <w:highlight w:val="white"/>
        </w:rPr>
        <w:t xml:space="preserve"> or can he come off his antiviral?</w:t>
      </w:r>
    </w:p>
    <w:p w14:paraId="2AF2129A" w14:textId="77777777" w:rsidR="008D1869" w:rsidRDefault="00183DE9">
      <w:pPr>
        <w:widowControl w:val="0"/>
        <w:numPr>
          <w:ilvl w:val="0"/>
          <w:numId w:val="4"/>
        </w:numPr>
        <w:spacing w:line="240" w:lineRule="auto"/>
        <w:ind w:left="1980" w:hanging="180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Consider repeating his </w:t>
      </w:r>
      <w:proofErr w:type="spellStart"/>
      <w:r>
        <w:rPr>
          <w:color w:val="222222"/>
          <w:highlight w:val="white"/>
        </w:rPr>
        <w:t>Fibroscan</w:t>
      </w:r>
      <w:proofErr w:type="spellEnd"/>
      <w:r>
        <w:rPr>
          <w:color w:val="222222"/>
          <w:highlight w:val="white"/>
        </w:rPr>
        <w:t xml:space="preserve"> first to see if still F0-1 no to minimal fibrosis.  If HDV RNA negative, then recheck HBsAg every 6 months for a year and if still negative and HBV DNA undetectable, then trial him off antiviral, can repeat HBsAg with ALT/H</w:t>
      </w:r>
      <w:r>
        <w:rPr>
          <w:color w:val="222222"/>
          <w:highlight w:val="white"/>
        </w:rPr>
        <w:t>BV DNA q6mo for 1y then stop monitoring.</w:t>
      </w:r>
    </w:p>
    <w:p w14:paraId="23C05685" w14:textId="77777777" w:rsidR="008D1869" w:rsidRDefault="00183DE9">
      <w:pPr>
        <w:widowControl w:val="0"/>
        <w:numPr>
          <w:ilvl w:val="0"/>
          <w:numId w:val="2"/>
        </w:numPr>
        <w:spacing w:before="240" w:line="240" w:lineRule="auto"/>
        <w:rPr>
          <w:color w:val="222222"/>
          <w:highlight w:val="white"/>
        </w:rPr>
      </w:pPr>
      <w:r>
        <w:rPr>
          <w:color w:val="222222"/>
          <w:highlight w:val="white"/>
        </w:rPr>
        <w:t>Q: Is the ferritin elevation related to tenofovir or liver disease acute phase reactant? Or does he need a hematology referral?</w:t>
      </w:r>
    </w:p>
    <w:p w14:paraId="24C3E51D" w14:textId="77777777" w:rsidR="008D1869" w:rsidRDefault="00183DE9">
      <w:pPr>
        <w:widowControl w:val="0"/>
        <w:numPr>
          <w:ilvl w:val="0"/>
          <w:numId w:val="3"/>
        </w:numPr>
        <w:spacing w:line="240" w:lineRule="auto"/>
        <w:ind w:left="1980" w:hanging="180"/>
        <w:rPr>
          <w:color w:val="222222"/>
          <w:highlight w:val="white"/>
        </w:rPr>
      </w:pPr>
      <w:r>
        <w:rPr>
          <w:color w:val="222222"/>
          <w:highlight w:val="white"/>
        </w:rPr>
        <w:lastRenderedPageBreak/>
        <w:t xml:space="preserve">Likely acute phase reactant but can get hematology referral since genetic test and MRI </w:t>
      </w:r>
      <w:r>
        <w:rPr>
          <w:color w:val="222222"/>
          <w:highlight w:val="white"/>
        </w:rPr>
        <w:t>suggests possible hemochromatosis</w:t>
      </w:r>
    </w:p>
    <w:p w14:paraId="0A39573D" w14:textId="77777777" w:rsidR="008D1869" w:rsidRDefault="008D186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400"/>
        <w:rPr>
          <w:color w:val="222222"/>
          <w:highlight w:val="white"/>
        </w:rPr>
      </w:pPr>
    </w:p>
    <w:sectPr w:rsidR="008D1869">
      <w:pgSz w:w="12240" w:h="15840"/>
      <w:pgMar w:top="616" w:right="1462" w:bottom="1519" w:left="145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auto"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7607"/>
    <w:multiLevelType w:val="multilevel"/>
    <w:tmpl w:val="7F8A5F30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0A9A6041"/>
    <w:multiLevelType w:val="multilevel"/>
    <w:tmpl w:val="B5AC1108"/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abstractNum w:abstractNumId="2" w15:restartNumberingAfterBreak="0">
    <w:nsid w:val="2F0F1EF1"/>
    <w:multiLevelType w:val="multilevel"/>
    <w:tmpl w:val="66D67C7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4EFA2467"/>
    <w:multiLevelType w:val="multilevel"/>
    <w:tmpl w:val="70E4446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505230E9"/>
    <w:multiLevelType w:val="multilevel"/>
    <w:tmpl w:val="4F76F84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869"/>
    <w:rsid w:val="001445EF"/>
    <w:rsid w:val="00183DE9"/>
    <w:rsid w:val="004033FD"/>
    <w:rsid w:val="008D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0E935"/>
  <w15:docId w15:val="{6B53C435-1868-4BE3-B69E-73DDF5124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689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Richard So</cp:lastModifiedBy>
  <cp:revision>4</cp:revision>
  <dcterms:created xsi:type="dcterms:W3CDTF">2021-10-22T18:46:00Z</dcterms:created>
  <dcterms:modified xsi:type="dcterms:W3CDTF">2021-10-22T19:02:00Z</dcterms:modified>
</cp:coreProperties>
</file>